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3" w:rsidRPr="001A5BC6" w:rsidRDefault="006A34E3" w:rsidP="00AB5BE9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1A5BC6" w:rsidTr="001A5BC6">
        <w:tc>
          <w:tcPr>
            <w:tcW w:w="10606" w:type="dxa"/>
            <w:shd w:val="clear" w:color="auto" w:fill="000000" w:themeFill="text1"/>
          </w:tcPr>
          <w:p w:rsidR="001A5BC6" w:rsidRDefault="001A5BC6" w:rsidP="001A5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INFORMAÇÕES PARA FINS DE CARACTERIZAÇÃO INSALUBRIDADE / PERICULOSIDADE</w:t>
            </w:r>
          </w:p>
        </w:tc>
      </w:tr>
    </w:tbl>
    <w:p w:rsidR="001A5BC6" w:rsidRDefault="001A5BC6" w:rsidP="001A5BC6">
      <w:pPr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:rsidR="00031184" w:rsidRPr="001A5BC6" w:rsidRDefault="00031184" w:rsidP="001A5BC6">
      <w:pPr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5386"/>
        <w:gridCol w:w="992"/>
        <w:gridCol w:w="1956"/>
      </w:tblGrid>
      <w:tr w:rsidR="006A34E3" w:rsidRPr="006A34E3" w:rsidTr="00BB1B33">
        <w:tc>
          <w:tcPr>
            <w:tcW w:w="10456" w:type="dxa"/>
            <w:gridSpan w:val="4"/>
            <w:shd w:val="clear" w:color="auto" w:fill="000000" w:themeFill="text1"/>
          </w:tcPr>
          <w:p w:rsidR="006A34E3" w:rsidRPr="00BB1B33" w:rsidRDefault="006A34E3" w:rsidP="00BB1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Informações relacionadas ao servidor</w:t>
            </w:r>
          </w:p>
        </w:tc>
      </w:tr>
      <w:tr w:rsidR="006A34E3" w:rsidRPr="006A34E3" w:rsidTr="00BB1B33">
        <w:tc>
          <w:tcPr>
            <w:tcW w:w="2122" w:type="dxa"/>
            <w:shd w:val="clear" w:color="auto" w:fill="000000" w:themeFill="text1"/>
          </w:tcPr>
          <w:p w:rsidR="006A34E3" w:rsidRPr="00BB1B33" w:rsidRDefault="006A34E3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Contato:</w:t>
            </w:r>
          </w:p>
        </w:tc>
        <w:tc>
          <w:tcPr>
            <w:tcW w:w="1956" w:type="dxa"/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E3" w:rsidRPr="006A34E3" w:rsidTr="00BB1B33">
        <w:tc>
          <w:tcPr>
            <w:tcW w:w="2122" w:type="dxa"/>
            <w:shd w:val="clear" w:color="auto" w:fill="000000" w:themeFill="text1"/>
          </w:tcPr>
          <w:p w:rsidR="006A34E3" w:rsidRPr="00BB1B33" w:rsidRDefault="006A34E3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Cargo / Função:</w:t>
            </w:r>
          </w:p>
        </w:tc>
        <w:tc>
          <w:tcPr>
            <w:tcW w:w="8334" w:type="dxa"/>
            <w:gridSpan w:val="3"/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E3" w:rsidRPr="006A34E3" w:rsidTr="00BB1B33">
        <w:tc>
          <w:tcPr>
            <w:tcW w:w="2122" w:type="dxa"/>
            <w:shd w:val="clear" w:color="auto" w:fill="000000" w:themeFill="text1"/>
          </w:tcPr>
          <w:p w:rsidR="006A34E3" w:rsidRPr="00BB1B33" w:rsidRDefault="006A34E3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Unidade de Lotação:</w:t>
            </w:r>
          </w:p>
        </w:tc>
        <w:tc>
          <w:tcPr>
            <w:tcW w:w="8334" w:type="dxa"/>
            <w:gridSpan w:val="3"/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E3" w:rsidRPr="006A34E3" w:rsidTr="00BB1B33">
        <w:tc>
          <w:tcPr>
            <w:tcW w:w="2122" w:type="dxa"/>
            <w:shd w:val="clear" w:color="auto" w:fill="000000" w:themeFill="text1"/>
          </w:tcPr>
          <w:p w:rsidR="006A34E3" w:rsidRPr="00BB1B33" w:rsidRDefault="006A34E3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Setor:</w:t>
            </w:r>
          </w:p>
        </w:tc>
        <w:tc>
          <w:tcPr>
            <w:tcW w:w="8334" w:type="dxa"/>
            <w:gridSpan w:val="3"/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4E3" w:rsidRDefault="006A34E3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1184" w:rsidRPr="001A5BC6" w:rsidRDefault="00031184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2263"/>
        <w:gridCol w:w="2127"/>
        <w:gridCol w:w="2126"/>
        <w:gridCol w:w="2410"/>
        <w:gridCol w:w="1530"/>
      </w:tblGrid>
      <w:tr w:rsidR="006A34E3" w:rsidRPr="006A34E3" w:rsidTr="00BB1B33">
        <w:tc>
          <w:tcPr>
            <w:tcW w:w="2263" w:type="dxa"/>
            <w:shd w:val="clear" w:color="auto" w:fill="000000" w:themeFill="text1"/>
          </w:tcPr>
          <w:p w:rsidR="006A34E3" w:rsidRPr="00BB1B33" w:rsidRDefault="006A34E3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Tipo de Adicional:</w:t>
            </w:r>
          </w:p>
        </w:tc>
        <w:tc>
          <w:tcPr>
            <w:tcW w:w="2127" w:type="dxa"/>
            <w:tcBorders>
              <w:right w:val="nil"/>
            </w:tcBorders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Insalubridade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96BED">
              <w:rPr>
                <w:rFonts w:ascii="Arial" w:hAnsi="Arial" w:cs="Arial"/>
                <w:sz w:val="20"/>
                <w:szCs w:val="20"/>
              </w:rPr>
              <w:t>Periculosidade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96BED">
              <w:rPr>
                <w:rFonts w:ascii="Arial" w:hAnsi="Arial" w:cs="Arial"/>
                <w:sz w:val="20"/>
                <w:szCs w:val="20"/>
              </w:rPr>
              <w:t>Radiação Ionizante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96BED">
              <w:rPr>
                <w:rFonts w:ascii="Arial" w:hAnsi="Arial" w:cs="Arial"/>
                <w:sz w:val="20"/>
                <w:szCs w:val="20"/>
              </w:rPr>
              <w:t xml:space="preserve"> Raio-X</w:t>
            </w:r>
          </w:p>
        </w:tc>
      </w:tr>
      <w:tr w:rsidR="006A34E3" w:rsidRPr="006A34E3" w:rsidTr="00BB1B33">
        <w:tc>
          <w:tcPr>
            <w:tcW w:w="2263" w:type="dxa"/>
            <w:shd w:val="clear" w:color="auto" w:fill="000000" w:themeFill="text1"/>
          </w:tcPr>
          <w:p w:rsidR="006A34E3" w:rsidRPr="00BB1B33" w:rsidRDefault="006A34E3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Unidade de Lotação:</w:t>
            </w:r>
          </w:p>
        </w:tc>
        <w:tc>
          <w:tcPr>
            <w:tcW w:w="2127" w:type="dxa"/>
            <w:tcBorders>
              <w:right w:val="nil"/>
            </w:tcBorders>
          </w:tcPr>
          <w:p w:rsidR="006A34E3" w:rsidRPr="006A34E3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Concessão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6A34E3" w:rsidRPr="006A34E3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Revisão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E3" w:rsidRPr="006A34E3" w:rsidTr="00BB1B33">
        <w:tc>
          <w:tcPr>
            <w:tcW w:w="2263" w:type="dxa"/>
            <w:shd w:val="clear" w:color="auto" w:fill="000000" w:themeFill="text1"/>
          </w:tcPr>
          <w:p w:rsidR="006A34E3" w:rsidRPr="00BB1B33" w:rsidRDefault="006A34E3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Setor:</w:t>
            </w:r>
          </w:p>
        </w:tc>
        <w:tc>
          <w:tcPr>
            <w:tcW w:w="2127" w:type="dxa"/>
            <w:tcBorders>
              <w:right w:val="nil"/>
            </w:tcBorders>
          </w:tcPr>
          <w:p w:rsidR="006A34E3" w:rsidRPr="006A34E3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20 horas/semana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A34E3" w:rsidRPr="006A34E3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20 horas/semana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A34E3" w:rsidRPr="006A34E3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Outros</w:t>
            </w:r>
          </w:p>
        </w:tc>
        <w:tc>
          <w:tcPr>
            <w:tcW w:w="1530" w:type="dxa"/>
            <w:tcBorders>
              <w:left w:val="nil"/>
            </w:tcBorders>
          </w:tcPr>
          <w:p w:rsidR="006A34E3" w:rsidRPr="006A34E3" w:rsidRDefault="006A34E3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4E3" w:rsidRDefault="006A34E3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1184" w:rsidRPr="001A5BC6" w:rsidRDefault="00031184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196BED" w:rsidRPr="006A34E3" w:rsidTr="00BB1B33">
        <w:tc>
          <w:tcPr>
            <w:tcW w:w="10456" w:type="dxa"/>
            <w:shd w:val="clear" w:color="auto" w:fill="000000" w:themeFill="text1"/>
          </w:tcPr>
          <w:p w:rsidR="00196BED" w:rsidRPr="00BB1B33" w:rsidRDefault="00196BED" w:rsidP="00BB1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Descrever um breve relato sobre tipo ou natureza do trabalho realizado:</w:t>
            </w:r>
          </w:p>
        </w:tc>
      </w:tr>
      <w:tr w:rsidR="00196BED" w:rsidRPr="006A34E3" w:rsidTr="00196BED">
        <w:tc>
          <w:tcPr>
            <w:tcW w:w="10456" w:type="dxa"/>
          </w:tcPr>
          <w:p w:rsidR="00196BED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BED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BED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BED" w:rsidRPr="006A34E3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BED" w:rsidRDefault="00196BED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1184" w:rsidRPr="001A5BC6" w:rsidRDefault="00031184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196BED" w:rsidRPr="006A34E3" w:rsidTr="00BB1B33">
        <w:tc>
          <w:tcPr>
            <w:tcW w:w="10456" w:type="dxa"/>
            <w:shd w:val="clear" w:color="auto" w:fill="000000" w:themeFill="text1"/>
          </w:tcPr>
          <w:p w:rsidR="00BB1B33" w:rsidRDefault="00196BED" w:rsidP="00BB1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Mencionar os agente</w:t>
            </w:r>
            <w:r w:rsidR="005E51E1" w:rsidRPr="00BB1B3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B1B33">
              <w:rPr>
                <w:rFonts w:ascii="Arial" w:hAnsi="Arial" w:cs="Arial"/>
                <w:b/>
                <w:sz w:val="20"/>
                <w:szCs w:val="20"/>
              </w:rPr>
              <w:t xml:space="preserve"> nocivos à saúde aos quais se encontra exposto no exercício de sua atividade </w:t>
            </w:r>
          </w:p>
          <w:p w:rsidR="00196BED" w:rsidRPr="00BB1B33" w:rsidRDefault="00196BED" w:rsidP="00BB1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(caso necessário utilize o verso da folha)</w:t>
            </w:r>
          </w:p>
        </w:tc>
      </w:tr>
      <w:tr w:rsidR="00196BED" w:rsidRPr="006A34E3" w:rsidTr="00F93CE8">
        <w:tc>
          <w:tcPr>
            <w:tcW w:w="10456" w:type="dxa"/>
          </w:tcPr>
          <w:p w:rsidR="00196BED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BED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BED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BED" w:rsidRPr="006A34E3" w:rsidRDefault="00196BED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BC6" w:rsidRDefault="001A5BC6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1184" w:rsidRPr="001A5BC6" w:rsidRDefault="00031184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7083"/>
        <w:gridCol w:w="3373"/>
      </w:tblGrid>
      <w:tr w:rsidR="005E51E1" w:rsidRPr="006A34E3" w:rsidTr="00BB1B33">
        <w:tc>
          <w:tcPr>
            <w:tcW w:w="7083" w:type="dxa"/>
            <w:shd w:val="clear" w:color="auto" w:fill="000000" w:themeFill="text1"/>
          </w:tcPr>
          <w:p w:rsidR="005E51E1" w:rsidRPr="00BB1B33" w:rsidRDefault="005E51E1" w:rsidP="00AB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Especificar a carga horária semanal de exposição aos agentes nocivos:</w:t>
            </w:r>
          </w:p>
        </w:tc>
        <w:tc>
          <w:tcPr>
            <w:tcW w:w="3373" w:type="dxa"/>
          </w:tcPr>
          <w:p w:rsidR="005E51E1" w:rsidRPr="006A34E3" w:rsidRDefault="005E51E1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BED" w:rsidRDefault="00196BED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1184" w:rsidRPr="001A5BC6" w:rsidRDefault="00031184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067"/>
        <w:gridCol w:w="1389"/>
      </w:tblGrid>
      <w:tr w:rsidR="005E51E1" w:rsidRPr="00BB1B33" w:rsidTr="00BB1B33">
        <w:tc>
          <w:tcPr>
            <w:tcW w:w="9067" w:type="dxa"/>
            <w:shd w:val="clear" w:color="auto" w:fill="000000" w:themeFill="text1"/>
          </w:tcPr>
          <w:p w:rsidR="005E51E1" w:rsidRPr="00BB1B33" w:rsidRDefault="005E51E1" w:rsidP="00BB1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Estratificação do Tempo de Exposição (apenas para docentes)</w:t>
            </w:r>
          </w:p>
        </w:tc>
        <w:tc>
          <w:tcPr>
            <w:tcW w:w="1389" w:type="dxa"/>
            <w:shd w:val="clear" w:color="auto" w:fill="000000" w:themeFill="text1"/>
          </w:tcPr>
          <w:p w:rsidR="005E51E1" w:rsidRPr="00BB1B33" w:rsidRDefault="005E51E1" w:rsidP="00BB1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 xml:space="preserve">Tempo - </w:t>
            </w:r>
            <w:proofErr w:type="spellStart"/>
            <w:r w:rsidRPr="00BB1B33"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</w:p>
        </w:tc>
      </w:tr>
      <w:tr w:rsidR="005E51E1" w:rsidRPr="006A34E3" w:rsidTr="00BB1B33">
        <w:tc>
          <w:tcPr>
            <w:tcW w:w="9067" w:type="dxa"/>
          </w:tcPr>
          <w:p w:rsidR="005E51E1" w:rsidRPr="006A34E3" w:rsidRDefault="005E51E1" w:rsidP="00AB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Carga horária de trabalho sem envolver exposição a agentes de risco físico, químico ou biológico (aulas teóricas, Orientação TCC)</w:t>
            </w:r>
          </w:p>
        </w:tc>
        <w:tc>
          <w:tcPr>
            <w:tcW w:w="1389" w:type="dxa"/>
          </w:tcPr>
          <w:p w:rsidR="005E51E1" w:rsidRPr="006A34E3" w:rsidRDefault="005E51E1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1E1" w:rsidRPr="006A34E3" w:rsidTr="00BB1B33">
        <w:tc>
          <w:tcPr>
            <w:tcW w:w="9067" w:type="dxa"/>
          </w:tcPr>
          <w:p w:rsidR="005E51E1" w:rsidRPr="00BB1B33" w:rsidRDefault="005E51E1" w:rsidP="00AB5BE9">
            <w:pPr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>2. Car</w:t>
            </w:r>
            <w:r w:rsidR="00345BD0" w:rsidRPr="00BB1B33">
              <w:rPr>
                <w:rFonts w:ascii="Arial" w:hAnsi="Arial" w:cs="Arial"/>
                <w:sz w:val="20"/>
                <w:szCs w:val="20"/>
              </w:rPr>
              <w:t>ga horária de trabalho envolvendo atividades administrativas e/ou envolvendo o uso da computação</w:t>
            </w:r>
          </w:p>
        </w:tc>
        <w:tc>
          <w:tcPr>
            <w:tcW w:w="1389" w:type="dxa"/>
          </w:tcPr>
          <w:p w:rsidR="005E51E1" w:rsidRPr="006A34E3" w:rsidRDefault="005E51E1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D0" w:rsidRPr="006A34E3" w:rsidTr="00BB1B33">
        <w:tc>
          <w:tcPr>
            <w:tcW w:w="9067" w:type="dxa"/>
          </w:tcPr>
          <w:p w:rsidR="00345BD0" w:rsidRPr="00BB1B33" w:rsidRDefault="00345BD0" w:rsidP="00AB5BE9">
            <w:pPr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>3. Carga horária</w:t>
            </w:r>
            <w:r w:rsidR="00AB5BE9" w:rsidRPr="00BB1B33">
              <w:rPr>
                <w:rFonts w:ascii="Arial" w:hAnsi="Arial" w:cs="Arial"/>
                <w:sz w:val="20"/>
                <w:szCs w:val="20"/>
              </w:rPr>
              <w:t xml:space="preserve"> de trabalho ou atividade prática envolvendo contato com agente de risco</w:t>
            </w:r>
          </w:p>
        </w:tc>
        <w:tc>
          <w:tcPr>
            <w:tcW w:w="1389" w:type="dxa"/>
          </w:tcPr>
          <w:p w:rsidR="00345BD0" w:rsidRPr="006A34E3" w:rsidRDefault="00345BD0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D0" w:rsidRPr="006A34E3" w:rsidTr="00BB1B33">
        <w:tc>
          <w:tcPr>
            <w:tcW w:w="9067" w:type="dxa"/>
          </w:tcPr>
          <w:p w:rsidR="00345BD0" w:rsidRPr="00BB1B33" w:rsidRDefault="00AB5BE9" w:rsidP="00AB5BE9">
            <w:pPr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>4. Carga horária de trabalho ou atividade prática envolvendo contato com agente químico</w:t>
            </w:r>
          </w:p>
        </w:tc>
        <w:tc>
          <w:tcPr>
            <w:tcW w:w="1389" w:type="dxa"/>
          </w:tcPr>
          <w:p w:rsidR="00345BD0" w:rsidRPr="006A34E3" w:rsidRDefault="00345BD0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D0" w:rsidRPr="006A34E3" w:rsidTr="00BB1B33">
        <w:tc>
          <w:tcPr>
            <w:tcW w:w="9067" w:type="dxa"/>
          </w:tcPr>
          <w:p w:rsidR="00345BD0" w:rsidRPr="00BB1B33" w:rsidRDefault="00AB5BE9" w:rsidP="00AB5BE9">
            <w:pPr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>5. Carga horária de trabalho ou atividade prática envolvendo contato com agente biológico</w:t>
            </w:r>
          </w:p>
        </w:tc>
        <w:tc>
          <w:tcPr>
            <w:tcW w:w="1389" w:type="dxa"/>
          </w:tcPr>
          <w:p w:rsidR="00345BD0" w:rsidRPr="006A34E3" w:rsidRDefault="00345BD0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D0" w:rsidRPr="006A34E3" w:rsidTr="00BB1B33">
        <w:tc>
          <w:tcPr>
            <w:tcW w:w="9067" w:type="dxa"/>
          </w:tcPr>
          <w:p w:rsidR="00345BD0" w:rsidRPr="00BB1B33" w:rsidRDefault="00AB5BE9" w:rsidP="00AB5BE9">
            <w:pPr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 xml:space="preserve">6. Carga horária de trabalho com exposição a Raio-X ou substancias </w:t>
            </w:r>
            <w:r w:rsidR="00E46C5D" w:rsidRPr="00BB1B33">
              <w:rPr>
                <w:rFonts w:ascii="Arial" w:hAnsi="Arial" w:cs="Arial"/>
                <w:sz w:val="20"/>
                <w:szCs w:val="20"/>
              </w:rPr>
              <w:t>radioativas</w:t>
            </w:r>
          </w:p>
        </w:tc>
        <w:tc>
          <w:tcPr>
            <w:tcW w:w="1389" w:type="dxa"/>
          </w:tcPr>
          <w:p w:rsidR="00345BD0" w:rsidRPr="006A34E3" w:rsidRDefault="00345BD0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1E1" w:rsidRPr="006A34E3" w:rsidTr="00BB1B33">
        <w:tc>
          <w:tcPr>
            <w:tcW w:w="9067" w:type="dxa"/>
          </w:tcPr>
          <w:p w:rsidR="005E51E1" w:rsidRPr="00BB1B33" w:rsidRDefault="00AB5BE9" w:rsidP="00AB5BE9">
            <w:pPr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>7. Carga horária de trabalho ou atividade envolvendo contato com alta tensão (acima de 380 Volts)</w:t>
            </w:r>
          </w:p>
        </w:tc>
        <w:tc>
          <w:tcPr>
            <w:tcW w:w="1389" w:type="dxa"/>
          </w:tcPr>
          <w:p w:rsidR="005E51E1" w:rsidRPr="006A34E3" w:rsidRDefault="005E51E1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1E1" w:rsidRPr="006A34E3" w:rsidTr="00BB1B33">
        <w:tc>
          <w:tcPr>
            <w:tcW w:w="9067" w:type="dxa"/>
          </w:tcPr>
          <w:p w:rsidR="005E51E1" w:rsidRPr="00BB1B33" w:rsidRDefault="00AB5BE9" w:rsidP="00AB5BE9">
            <w:pPr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 xml:space="preserve">8. Outros Casos – favor especificar a carga </w:t>
            </w:r>
          </w:p>
        </w:tc>
        <w:tc>
          <w:tcPr>
            <w:tcW w:w="1389" w:type="dxa"/>
          </w:tcPr>
          <w:p w:rsidR="005E51E1" w:rsidRPr="006A34E3" w:rsidRDefault="005E51E1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C5D" w:rsidRPr="006A34E3" w:rsidTr="0022272B">
        <w:tc>
          <w:tcPr>
            <w:tcW w:w="10456" w:type="dxa"/>
            <w:gridSpan w:val="2"/>
          </w:tcPr>
          <w:p w:rsidR="00E46C5D" w:rsidRDefault="00E46C5D" w:rsidP="00AB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E46C5D" w:rsidRDefault="00E46C5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C5D" w:rsidRDefault="00E46C5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C5D" w:rsidRDefault="00E46C5D" w:rsidP="00AB5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C5D" w:rsidRPr="006A34E3" w:rsidRDefault="00E46C5D" w:rsidP="00AB5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BED" w:rsidRDefault="00196BED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1184" w:rsidRPr="001A5BC6" w:rsidRDefault="00031184" w:rsidP="00AB5B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5228"/>
        <w:gridCol w:w="5228"/>
      </w:tblGrid>
      <w:tr w:rsidR="00E46C5D" w:rsidRPr="006A34E3" w:rsidTr="00BB1B33">
        <w:tc>
          <w:tcPr>
            <w:tcW w:w="10456" w:type="dxa"/>
            <w:gridSpan w:val="2"/>
            <w:shd w:val="clear" w:color="auto" w:fill="000000" w:themeFill="text1"/>
          </w:tcPr>
          <w:p w:rsidR="00E46C5D" w:rsidRPr="00BB1B33" w:rsidRDefault="00E46C5D" w:rsidP="00BB1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B33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</w:p>
        </w:tc>
      </w:tr>
      <w:tr w:rsidR="00E46C5D" w:rsidRPr="006A34E3" w:rsidTr="00BB1B33">
        <w:tc>
          <w:tcPr>
            <w:tcW w:w="10456" w:type="dxa"/>
            <w:gridSpan w:val="2"/>
            <w:tcBorders>
              <w:bottom w:val="nil"/>
            </w:tcBorders>
          </w:tcPr>
          <w:p w:rsidR="00E46C5D" w:rsidRPr="00BB1B33" w:rsidRDefault="00E46C5D" w:rsidP="00BB1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B33">
              <w:rPr>
                <w:rFonts w:ascii="Arial" w:hAnsi="Arial" w:cs="Arial"/>
                <w:sz w:val="20"/>
                <w:szCs w:val="20"/>
              </w:rPr>
              <w:t>Declaro que são verdadeiras todas as informações prestadas neste formulário e ainda, que assumo inteira responsabilidade pelas mesmas nos termos do artigo 17 da Orientação Normativa, de 18 de março de 2013 da SEGEP/MPOG, da qual tenho ciência.</w:t>
            </w:r>
          </w:p>
          <w:p w:rsidR="00E46C5D" w:rsidRDefault="00E46C5D" w:rsidP="00F54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:rsidR="00E46C5D" w:rsidRDefault="00E46C5D" w:rsidP="00F54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C5D" w:rsidRPr="00BB1B33" w:rsidRDefault="00E46C5D" w:rsidP="00F5469B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E46C5D" w:rsidRPr="006A34E3" w:rsidTr="00BB1B33">
        <w:tc>
          <w:tcPr>
            <w:tcW w:w="5228" w:type="dxa"/>
            <w:tcBorders>
              <w:top w:val="nil"/>
              <w:right w:val="nil"/>
            </w:tcBorders>
          </w:tcPr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(a)</w:t>
            </w:r>
          </w:p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Matricula</w:t>
            </w:r>
          </w:p>
        </w:tc>
        <w:tc>
          <w:tcPr>
            <w:tcW w:w="5228" w:type="dxa"/>
            <w:tcBorders>
              <w:top w:val="nil"/>
              <w:left w:val="nil"/>
            </w:tcBorders>
          </w:tcPr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Imediato</w:t>
            </w:r>
          </w:p>
          <w:p w:rsidR="00E46C5D" w:rsidRDefault="00E46C5D" w:rsidP="00BB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Matricula</w:t>
            </w:r>
          </w:p>
        </w:tc>
      </w:tr>
    </w:tbl>
    <w:p w:rsidR="00196BED" w:rsidRPr="006A34E3" w:rsidRDefault="00196BED" w:rsidP="001B29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96BED" w:rsidRPr="006A34E3" w:rsidSect="001A5BC6">
      <w:headerReference w:type="default" r:id="rId7"/>
      <w:pgSz w:w="11906" w:h="16838" w:code="9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24" w:rsidRDefault="00B52324" w:rsidP="001B29C5">
      <w:pPr>
        <w:spacing w:after="0" w:line="240" w:lineRule="auto"/>
      </w:pPr>
      <w:r>
        <w:separator/>
      </w:r>
    </w:p>
  </w:endnote>
  <w:endnote w:type="continuationSeparator" w:id="0">
    <w:p w:rsidR="00B52324" w:rsidRDefault="00B52324" w:rsidP="001B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24" w:rsidRDefault="00B52324" w:rsidP="001B29C5">
      <w:pPr>
        <w:spacing w:after="0" w:line="240" w:lineRule="auto"/>
      </w:pPr>
      <w:r>
        <w:separator/>
      </w:r>
    </w:p>
  </w:footnote>
  <w:footnote w:type="continuationSeparator" w:id="0">
    <w:p w:rsidR="00B52324" w:rsidRDefault="00B52324" w:rsidP="001B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C6" w:rsidRDefault="001A5BC6" w:rsidP="001A5BC6">
    <w:pPr>
      <w:pStyle w:val="Ttulo1"/>
      <w:numPr>
        <w:ilvl w:val="0"/>
        <w:numId w:val="1"/>
      </w:numPr>
      <w:tabs>
        <w:tab w:val="clear" w:pos="432"/>
        <w:tab w:val="left" w:pos="708"/>
      </w:tabs>
      <w:suppressAutoHyphens/>
      <w:spacing w:before="0" w:after="0" w:line="200" w:lineRule="atLeast"/>
      <w:ind w:left="0" w:firstLine="0"/>
      <w:jc w:val="center"/>
      <w:rPr>
        <w:rFonts w:eastAsia="Garamond" w:cs="Garamond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635</wp:posOffset>
          </wp:positionV>
          <wp:extent cx="538480" cy="757555"/>
          <wp:effectExtent l="38100" t="19050" r="13970" b="2349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771525</wp:posOffset>
          </wp:positionH>
          <wp:positionV relativeFrom="page">
            <wp:posOffset>180975</wp:posOffset>
          </wp:positionV>
          <wp:extent cx="647065" cy="757555"/>
          <wp:effectExtent l="38100" t="19050" r="19685" b="2349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Garamond"/>
      </w:rPr>
      <w:t>MINISTÉRIO</w:t>
    </w:r>
    <w:r>
      <w:rPr>
        <w:rFonts w:eastAsia="Garamond" w:cs="Garamond"/>
      </w:rPr>
      <w:t xml:space="preserve"> </w:t>
    </w:r>
    <w:r>
      <w:rPr>
        <w:rFonts w:cs="Garamond"/>
      </w:rPr>
      <w:t>DA</w:t>
    </w:r>
    <w:r>
      <w:rPr>
        <w:rFonts w:eastAsia="Garamond" w:cs="Garamond"/>
      </w:rPr>
      <w:t xml:space="preserve"> </w:t>
    </w:r>
    <w:r>
      <w:rPr>
        <w:rFonts w:cs="Garamond"/>
      </w:rPr>
      <w:t>EDUCAÇÃO</w:t>
    </w:r>
  </w:p>
  <w:p w:rsidR="001A5BC6" w:rsidRDefault="001A5BC6" w:rsidP="001A5BC6">
    <w:pPr>
      <w:pStyle w:val="Ttulo7"/>
      <w:keepNext/>
      <w:numPr>
        <w:ilvl w:val="6"/>
        <w:numId w:val="1"/>
      </w:numPr>
      <w:suppressAutoHyphens/>
      <w:spacing w:before="0" w:after="0" w:line="200" w:lineRule="atLeast"/>
      <w:ind w:left="0" w:firstLine="0"/>
      <w:jc w:val="center"/>
      <w:rPr>
        <w:rFonts w:ascii="Bookman Old Style" w:hAnsi="Bookman Old Style"/>
        <w:b/>
        <w:bCs/>
        <w:sz w:val="22"/>
        <w:szCs w:val="22"/>
      </w:rPr>
    </w:pPr>
    <w:r>
      <w:rPr>
        <w:rFonts w:ascii="Bookman Old Style" w:hAnsi="Bookman Old Style"/>
        <w:b/>
        <w:bCs/>
        <w:sz w:val="22"/>
        <w:szCs w:val="22"/>
      </w:rPr>
      <w:t>UNIVERSIDADE FEDERAL DO PIAUÍ</w:t>
    </w:r>
  </w:p>
  <w:p w:rsidR="001A5BC6" w:rsidRDefault="001A5BC6" w:rsidP="00031184">
    <w:pPr>
      <w:spacing w:after="0" w:line="240" w:lineRule="auto"/>
      <w:jc w:val="center"/>
      <w:rPr>
        <w:rFonts w:ascii="Bookman Old Style" w:hAnsi="Bookman Old Style" w:cs="Garamond"/>
        <w:b/>
      </w:rPr>
    </w:pPr>
    <w:r w:rsidRPr="006C13D4">
      <w:rPr>
        <w:rFonts w:ascii="Bookman Old Style" w:eastAsia="Garamond" w:hAnsi="Bookman Old Style" w:cs="Garamond"/>
        <w:b/>
      </w:rPr>
      <w:t>S</w:t>
    </w:r>
    <w:r w:rsidRPr="006C13D4">
      <w:rPr>
        <w:rFonts w:ascii="Bookman Old Style" w:hAnsi="Bookman Old Style" w:cs="Garamond"/>
        <w:b/>
      </w:rPr>
      <w:t>RH / COORDENAÇÃO DE ADMINISTRAÇÃO DE PESSOAL</w:t>
    </w:r>
  </w:p>
  <w:p w:rsidR="00031184" w:rsidRPr="00031184" w:rsidRDefault="00031184" w:rsidP="00031184">
    <w:pPr>
      <w:spacing w:after="0" w:line="240" w:lineRule="auto"/>
      <w:jc w:val="center"/>
      <w:rPr>
        <w:rFonts w:ascii="Bookman Old Style" w:hAnsi="Bookman Old Style" w:cs="TimesNewRomanPSMT"/>
        <w:b/>
        <w:sz w:val="12"/>
        <w:szCs w:val="12"/>
      </w:rPr>
    </w:pPr>
    <w:r w:rsidRPr="00031184">
      <w:rPr>
        <w:rFonts w:ascii="Bookman Old Style" w:hAnsi="Bookman Old Style" w:cs="Garamond"/>
        <w:b/>
        <w:sz w:val="12"/>
        <w:szCs w:val="12"/>
      </w:rPr>
      <w:t xml:space="preserve">SESMT – </w:t>
    </w:r>
    <w:r w:rsidRPr="00031184">
      <w:rPr>
        <w:rFonts w:ascii="Bookman Old Style" w:hAnsi="Bookman Old Style" w:cs="TimesNewRomanPSMT"/>
        <w:b/>
        <w:sz w:val="12"/>
        <w:szCs w:val="12"/>
      </w:rPr>
      <w:t>SERVIÇOS ESPECIALIZADOS EM ENGENHARIA DE SEGURANÇA E EM MEDICINA DO TRABALHO</w:t>
    </w:r>
  </w:p>
  <w:p w:rsidR="00031184" w:rsidRPr="00031184" w:rsidRDefault="00031184" w:rsidP="00031184">
    <w:pPr>
      <w:spacing w:after="0" w:line="240" w:lineRule="auto"/>
      <w:jc w:val="center"/>
      <w:rPr>
        <w:rFonts w:ascii="Bookman Old Style" w:hAnsi="Bookman Old Style" w:cs="Garamond"/>
        <w:b/>
        <w:sz w:val="12"/>
        <w:szCs w:val="16"/>
      </w:rPr>
    </w:pPr>
  </w:p>
  <w:p w:rsidR="001A5BC6" w:rsidRDefault="001A5BC6" w:rsidP="001A5BC6">
    <w:pPr>
      <w:pStyle w:val="Ttulo2"/>
      <w:numPr>
        <w:ilvl w:val="1"/>
        <w:numId w:val="1"/>
      </w:numPr>
      <w:tabs>
        <w:tab w:val="left" w:pos="9781"/>
      </w:tabs>
      <w:suppressAutoHyphens/>
      <w:spacing w:before="0" w:after="0" w:line="200" w:lineRule="atLeast"/>
      <w:ind w:left="0" w:firstLine="0"/>
      <w:jc w:val="center"/>
      <w:rPr>
        <w:rFonts w:ascii="Bookman Old Style" w:hAnsi="Bookman Old Style" w:cs="Bookman Old Style"/>
        <w:sz w:val="18"/>
        <w:szCs w:val="18"/>
      </w:rPr>
    </w:pPr>
    <w:r>
      <w:rPr>
        <w:sz w:val="18"/>
        <w:szCs w:val="18"/>
      </w:rPr>
      <w:t xml:space="preserve">Campus Universitário Petrônio Portela – Bairro </w:t>
    </w:r>
    <w:proofErr w:type="spellStart"/>
    <w:r>
      <w:rPr>
        <w:sz w:val="18"/>
        <w:szCs w:val="18"/>
      </w:rPr>
      <w:t>Ininga</w:t>
    </w:r>
    <w:proofErr w:type="spellEnd"/>
    <w:r>
      <w:rPr>
        <w:sz w:val="18"/>
        <w:szCs w:val="18"/>
      </w:rPr>
      <w:t xml:space="preserve"> – 64.049-550 – Teresina-PI</w:t>
    </w:r>
  </w:p>
  <w:p w:rsidR="001A5BC6" w:rsidRDefault="001A5BC6" w:rsidP="001A5BC6">
    <w:pPr>
      <w:pStyle w:val="Ttulo2"/>
      <w:numPr>
        <w:ilvl w:val="1"/>
        <w:numId w:val="1"/>
      </w:numPr>
      <w:tabs>
        <w:tab w:val="left" w:pos="9781"/>
      </w:tabs>
      <w:suppressAutoHyphens/>
      <w:spacing w:before="0" w:after="0" w:line="200" w:lineRule="atLeast"/>
      <w:ind w:left="0" w:firstLine="0"/>
      <w:jc w:val="center"/>
      <w:rPr>
        <w:rStyle w:val="Hyperlink"/>
        <w:sz w:val="24"/>
        <w:lang w:val="en-US"/>
      </w:rPr>
    </w:pPr>
    <w:proofErr w:type="spellStart"/>
    <w:r>
      <w:rPr>
        <w:sz w:val="18"/>
        <w:szCs w:val="18"/>
        <w:lang w:val="en-US"/>
      </w:rPr>
      <w:t>Fone</w:t>
    </w:r>
    <w:proofErr w:type="spellEnd"/>
    <w:r>
      <w:rPr>
        <w:sz w:val="18"/>
        <w:szCs w:val="18"/>
        <w:lang w:val="en-US"/>
      </w:rPr>
      <w:t xml:space="preserve">: (86) 3215-5598 – Fax: (86) 3215-5594 – Email: </w:t>
    </w:r>
    <w:hyperlink r:id="rId3" w:history="1">
      <w:r>
        <w:rPr>
          <w:rStyle w:val="Hyperlink"/>
          <w:sz w:val="18"/>
          <w:szCs w:val="18"/>
          <w:lang w:val="en-US"/>
        </w:rPr>
        <w:t>servcad@ufpi.edu.br</w:t>
      </w:r>
    </w:hyperlink>
  </w:p>
  <w:p w:rsidR="001A5BC6" w:rsidRPr="001A5BC6" w:rsidRDefault="001A5BC6">
    <w:pPr>
      <w:pStyle w:val="Cabealho"/>
      <w:rPr>
        <w:sz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4E3"/>
    <w:rsid w:val="00031184"/>
    <w:rsid w:val="00170C5D"/>
    <w:rsid w:val="00196BED"/>
    <w:rsid w:val="001A5BC6"/>
    <w:rsid w:val="001B29C5"/>
    <w:rsid w:val="00345BD0"/>
    <w:rsid w:val="003D1AF8"/>
    <w:rsid w:val="004C185C"/>
    <w:rsid w:val="0059368F"/>
    <w:rsid w:val="005E51E1"/>
    <w:rsid w:val="006A34E3"/>
    <w:rsid w:val="00AB5BE9"/>
    <w:rsid w:val="00B52324"/>
    <w:rsid w:val="00BB1B33"/>
    <w:rsid w:val="00E4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F8"/>
  </w:style>
  <w:style w:type="paragraph" w:styleId="Ttulo1">
    <w:name w:val="heading 1"/>
    <w:basedOn w:val="Normal"/>
    <w:next w:val="Normal"/>
    <w:link w:val="Ttulo1Char"/>
    <w:qFormat/>
    <w:rsid w:val="001A5B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5B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A5B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51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2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9C5"/>
  </w:style>
  <w:style w:type="paragraph" w:styleId="Rodap">
    <w:name w:val="footer"/>
    <w:basedOn w:val="Normal"/>
    <w:link w:val="RodapChar"/>
    <w:uiPriority w:val="99"/>
    <w:unhideWhenUsed/>
    <w:rsid w:val="001B2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9C5"/>
  </w:style>
  <w:style w:type="character" w:customStyle="1" w:styleId="Ttulo1Char">
    <w:name w:val="Título 1 Char"/>
    <w:basedOn w:val="Fontepargpadro"/>
    <w:link w:val="Ttulo1"/>
    <w:rsid w:val="001A5BC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A5BC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A5BC6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rsid w:val="001A5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cad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Ysaak</dc:creator>
  <cp:keywords/>
  <dc:description/>
  <cp:lastModifiedBy>Flag02</cp:lastModifiedBy>
  <cp:revision>5</cp:revision>
  <dcterms:created xsi:type="dcterms:W3CDTF">2016-03-08T01:01:00Z</dcterms:created>
  <dcterms:modified xsi:type="dcterms:W3CDTF">2016-03-11T19:38:00Z</dcterms:modified>
</cp:coreProperties>
</file>